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8" w:rsidRPr="002F1D96" w:rsidRDefault="00580AC8" w:rsidP="00580AC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F1D96">
        <w:rPr>
          <w:rFonts w:ascii="Times New Roman" w:hAnsi="Times New Roman"/>
          <w:b/>
          <w:bCs/>
          <w:kern w:val="36"/>
          <w:sz w:val="28"/>
          <w:szCs w:val="28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80AC8" w:rsidRPr="00580AC8" w:rsidTr="00580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580AC8" w:rsidRDefault="00580AC8" w:rsidP="00580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AC8">
              <w:rPr>
                <w:rFonts w:ascii="Times New Roman" w:hAnsi="Times New Roman"/>
                <w:sz w:val="24"/>
                <w:szCs w:val="24"/>
              </w:rPr>
              <w:t xml:space="preserve">В рамках выполнения мероприятий по технологическому присоединению (далее по тексту ТП), предусмотренных ТП сетевая организация выполняет технологические, технические и иные мероприятия, обеспечивающие осуществление ТП </w:t>
            </w:r>
            <w:proofErr w:type="spellStart"/>
            <w:r w:rsidRPr="00580AC8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устройств заявителя к электрической сети сетевой организации. Порядок и перечень необходимых технических, технологических и иных мероприятий определяется индивидуально при подготовке технических условий для каждого из заявителей исходя из требований, в том числе нормативно-технической и иной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26.03.2003 №35-ФЗ «Об Электроэнергетике»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27.12.2004 №861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</w:t>
            </w:r>
            <w:proofErr w:type="spellStart"/>
            <w:r w:rsidRPr="00580AC8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580AC8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580AC8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580AC8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устройств потребителей электрической энергии, объектов по</w:t>
            </w:r>
            <w:proofErr w:type="gram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производству электрической энергии, а также объектов </w:t>
            </w:r>
            <w:proofErr w:type="spellStart"/>
            <w:r w:rsidRPr="00580AC8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хозяйства, принадлежащих сетевым организациям и иным лицам, к электрическим сетям»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04.05.2012 №442 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09.01.2009 №14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02.05.2006 №59-ФЗ</w:t>
            </w:r>
            <w:proofErr w:type="gramStart"/>
            <w:r w:rsidRPr="00580AC8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порядке рассмотрения обращений граждан Российской Федерации»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05.11.2003 №674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27.06.2013 №543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в области регулируемых государством цен (тарифов), а также изменении и признании утратившими силу некоторых актов</w:t>
            </w:r>
            <w:r w:rsidRPr="00580AC8">
              <w:rPr>
                <w:rFonts w:ascii="Times New Roman" w:hAnsi="Times New Roman"/>
                <w:sz w:val="24"/>
                <w:szCs w:val="24"/>
              </w:rPr>
              <w:br/>
              <w:t>Правительства Российской Федерации»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31.12.2009 №1220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определении применяемых при установлении долгосрочных тарифов показателей надежности и качества поставляемых товаров и оказываемых услуг»</w:t>
            </w:r>
          </w:p>
          <w:p w:rsidR="00580AC8" w:rsidRDefault="00580AC8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Минэнерго России от 14.10.2013 №718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      </w:r>
          </w:p>
          <w:p w:rsidR="002F1D96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07.04.2008 №212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утверждении Порядка организации работ по выдаче разрешений на допуск в эксплуатацию энергоустановок»</w:t>
            </w:r>
          </w:p>
          <w:p w:rsidR="00580AC8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15.07.2008 №КП-12/756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 xml:space="preserve"> «О применении "Порядка </w:t>
            </w:r>
            <w:r w:rsidRPr="00580AC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работ по выдаче разрешений на допуск в эксплуатацию энергоустановок»</w:t>
            </w:r>
          </w:p>
          <w:p w:rsidR="002F1D96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29.12.2011 №1178</w:t>
            </w:r>
            <w:proofErr w:type="gramStart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80AC8">
              <w:rPr>
                <w:rFonts w:ascii="Times New Roman" w:hAnsi="Times New Roman"/>
                <w:sz w:val="24"/>
                <w:szCs w:val="24"/>
              </w:rPr>
              <w:t xml:space="preserve"> ценообразовании в области регулируемых цен (тарифов) в электроэнергетике»</w:t>
            </w:r>
          </w:p>
          <w:p w:rsidR="002F1D96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ФСТ России от 11.09.2012 №209-э/1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утверждении Методических указаний по определению размера платы за технологическое присоединение к электрическим сетям»</w:t>
            </w:r>
          </w:p>
          <w:p w:rsidR="002F1D96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21.01.2004 №24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  <w:p w:rsidR="002F1D96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23.11.2009 №261-ФЗ</w:t>
            </w:r>
            <w:proofErr w:type="gramStart"/>
            <w:r w:rsidRPr="00580AC8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580AC8">
              <w:rPr>
                <w:rFonts w:ascii="Times New Roman" w:hAnsi="Times New Roman"/>
                <w:sz w:val="24"/>
                <w:szCs w:val="24"/>
              </w:rPr>
      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F1D96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Минэнерго России от 13.01.2003 №6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утверждении Правил технической эксплуатации электроустановок потребителей»</w:t>
            </w:r>
          </w:p>
          <w:p w:rsidR="002F1D96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  <w:p w:rsidR="002F1D96" w:rsidRPr="00580AC8" w:rsidRDefault="002F1D96" w:rsidP="00580AC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труда и социальной защиты РФ от 24.07.2013 №328 </w:t>
            </w:r>
            <w:r w:rsidRPr="00580AC8">
              <w:rPr>
                <w:rFonts w:ascii="Times New Roman" w:hAnsi="Times New Roman"/>
                <w:sz w:val="24"/>
                <w:szCs w:val="24"/>
              </w:rPr>
              <w:t>«Об утверждении Правил по охране труда при эксплуатации электроустановок»</w:t>
            </w:r>
          </w:p>
          <w:p w:rsidR="00580AC8" w:rsidRPr="00580AC8" w:rsidRDefault="00580AC8" w:rsidP="002F1D96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1F2" w:rsidRDefault="002841F2"/>
    <w:sectPr w:rsidR="002841F2" w:rsidSect="008E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4EB"/>
    <w:multiLevelType w:val="hybridMultilevel"/>
    <w:tmpl w:val="208A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1673"/>
    <w:multiLevelType w:val="hybridMultilevel"/>
    <w:tmpl w:val="9BEC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0AC8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947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692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74B"/>
    <w:rsid w:val="000B0199"/>
    <w:rsid w:val="000B035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813"/>
    <w:rsid w:val="000E1D1C"/>
    <w:rsid w:val="000E1E5F"/>
    <w:rsid w:val="000E20F5"/>
    <w:rsid w:val="000E2150"/>
    <w:rsid w:val="000E235C"/>
    <w:rsid w:val="000E270D"/>
    <w:rsid w:val="000E2748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971"/>
    <w:rsid w:val="001D5ABC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1D9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04E"/>
    <w:rsid w:val="00334EBA"/>
    <w:rsid w:val="00335A73"/>
    <w:rsid w:val="00335DC3"/>
    <w:rsid w:val="00335FA7"/>
    <w:rsid w:val="0033699B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AC8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6EF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2913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CBF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6C9"/>
    <w:rsid w:val="006E5898"/>
    <w:rsid w:val="006E66F8"/>
    <w:rsid w:val="006E68D1"/>
    <w:rsid w:val="006E6B06"/>
    <w:rsid w:val="006E6DFC"/>
    <w:rsid w:val="006E717D"/>
    <w:rsid w:val="006E7395"/>
    <w:rsid w:val="006F023A"/>
    <w:rsid w:val="006F0BD3"/>
    <w:rsid w:val="006F0DB9"/>
    <w:rsid w:val="006F10C2"/>
    <w:rsid w:val="006F12B8"/>
    <w:rsid w:val="006F1518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3AA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E2B"/>
    <w:rsid w:val="00854AD6"/>
    <w:rsid w:val="00854C94"/>
    <w:rsid w:val="0085515B"/>
    <w:rsid w:val="0085549B"/>
    <w:rsid w:val="00855930"/>
    <w:rsid w:val="008564FC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3396"/>
    <w:rsid w:val="008E417A"/>
    <w:rsid w:val="008E4449"/>
    <w:rsid w:val="008E476B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3D90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1B1"/>
    <w:rsid w:val="00A21211"/>
    <w:rsid w:val="00A21630"/>
    <w:rsid w:val="00A216A5"/>
    <w:rsid w:val="00A21AA4"/>
    <w:rsid w:val="00A21AB9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5E0B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C6"/>
    <w:rsid w:val="00C14E4C"/>
    <w:rsid w:val="00C1541E"/>
    <w:rsid w:val="00C15B43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97D63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A23"/>
    <w:rsid w:val="00D23C67"/>
    <w:rsid w:val="00D23C73"/>
    <w:rsid w:val="00D24064"/>
    <w:rsid w:val="00D24112"/>
    <w:rsid w:val="00D241C7"/>
    <w:rsid w:val="00D2459C"/>
    <w:rsid w:val="00D2572A"/>
    <w:rsid w:val="00D25B28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3A3"/>
    <w:rsid w:val="00D62443"/>
    <w:rsid w:val="00D62AE5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27F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3D58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1AE6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7CA"/>
    <w:rsid w:val="00E574DD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51F"/>
    <w:rsid w:val="00FC36CB"/>
    <w:rsid w:val="00FC3874"/>
    <w:rsid w:val="00FC41B4"/>
    <w:rsid w:val="00FC4962"/>
    <w:rsid w:val="00FC56CF"/>
    <w:rsid w:val="00FC5793"/>
    <w:rsid w:val="00FC5987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80A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E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80AC8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8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0A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0AC8"/>
    <w:pPr>
      <w:ind w:left="720"/>
      <w:contextualSpacing/>
    </w:pPr>
  </w:style>
  <w:style w:type="character" w:customStyle="1" w:styleId="short">
    <w:name w:val="short"/>
    <w:basedOn w:val="a0"/>
    <w:rsid w:val="00580AC8"/>
  </w:style>
  <w:style w:type="paragraph" w:styleId="a7">
    <w:name w:val="Balloon Text"/>
    <w:basedOn w:val="a"/>
    <w:link w:val="a8"/>
    <w:rsid w:val="0058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2015-04-14T06:52:00Z</dcterms:created>
  <dcterms:modified xsi:type="dcterms:W3CDTF">2015-04-14T07:10:00Z</dcterms:modified>
</cp:coreProperties>
</file>